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46" w:rsidRPr="00B3574B" w:rsidRDefault="00736446" w:rsidP="00391985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H/W 3.2</w:t>
      </w:r>
      <w:r w:rsidR="001F31D8" w:rsidRPr="00B3574B">
        <w:rPr>
          <w:b/>
          <w:u w:val="single"/>
        </w:rPr>
        <w:t xml:space="preserve"> – </w:t>
      </w:r>
      <w:r w:rsidR="008350EC">
        <w:rPr>
          <w:b/>
          <w:u w:val="single"/>
        </w:rPr>
        <w:t>Fertilisers</w:t>
      </w:r>
    </w:p>
    <w:p w:rsidR="00B3574B" w:rsidRDefault="001F31D8" w:rsidP="006075C1">
      <w:pPr>
        <w:spacing w:line="240" w:lineRule="auto"/>
        <w:ind w:right="-22"/>
        <w:contextualSpacing/>
        <w:rPr>
          <w:b/>
          <w:u w:val="single"/>
        </w:rPr>
      </w:pPr>
      <w:r w:rsidRPr="00B3574B">
        <w:rPr>
          <w:b/>
          <w:u w:val="single"/>
        </w:rPr>
        <w:t>PART A</w:t>
      </w:r>
    </w:p>
    <w:p w:rsidR="008350EC" w:rsidRDefault="008350EC" w:rsidP="006075C1">
      <w:pPr>
        <w:spacing w:line="240" w:lineRule="auto"/>
        <w:ind w:right="-22"/>
        <w:contextualSpacing/>
        <w:rPr>
          <w:b/>
          <w:u w:val="single"/>
        </w:rPr>
      </w:pPr>
    </w:p>
    <w:p w:rsidR="008350EC" w:rsidRDefault="008350EC" w:rsidP="006075C1">
      <w:pPr>
        <w:spacing w:line="240" w:lineRule="auto"/>
        <w:ind w:right="-22"/>
        <w:contextualSpacing/>
      </w:pPr>
      <w:r w:rsidRPr="008350EC">
        <w:t>1.</w:t>
      </w:r>
      <w:r>
        <w:t xml:space="preserve"> </w:t>
      </w:r>
      <w:r w:rsidR="006075C1">
        <w:t xml:space="preserve"> The grid shows different elements.</w:t>
      </w:r>
    </w:p>
    <w:p w:rsidR="006075C1" w:rsidRPr="008350EC" w:rsidRDefault="006075C1" w:rsidP="006075C1">
      <w:pPr>
        <w:spacing w:line="240" w:lineRule="auto"/>
        <w:ind w:right="-22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8350EC" w:rsidRPr="008350EC" w:rsidTr="008350EC">
        <w:trPr>
          <w:jc w:val="center"/>
        </w:trPr>
        <w:tc>
          <w:tcPr>
            <w:tcW w:w="2376" w:type="dxa"/>
          </w:tcPr>
          <w:p w:rsidR="008350EC" w:rsidRPr="008350EC" w:rsidRDefault="008350EC" w:rsidP="006075C1">
            <w:pPr>
              <w:ind w:right="-22"/>
              <w:contextualSpacing/>
            </w:pPr>
            <w:r w:rsidRPr="008350EC">
              <w:rPr>
                <w:b/>
              </w:rPr>
              <w:t>A.</w:t>
            </w:r>
            <w:r>
              <w:t xml:space="preserve">         Oxygen</w:t>
            </w:r>
          </w:p>
          <w:p w:rsidR="008350EC" w:rsidRPr="008350EC" w:rsidRDefault="008350EC" w:rsidP="006075C1">
            <w:pPr>
              <w:ind w:right="-22"/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8350EC" w:rsidRPr="008350EC" w:rsidRDefault="008350EC" w:rsidP="006075C1">
            <w:pPr>
              <w:ind w:right="-22"/>
              <w:contextualSpacing/>
              <w:rPr>
                <w:b/>
              </w:rPr>
            </w:pPr>
            <w:r w:rsidRPr="008350EC">
              <w:rPr>
                <w:b/>
              </w:rPr>
              <w:t>B.</w:t>
            </w:r>
            <w:r>
              <w:rPr>
                <w:b/>
              </w:rPr>
              <w:t xml:space="preserve">          </w:t>
            </w:r>
            <w:r w:rsidRPr="008350EC">
              <w:t>Carbon</w:t>
            </w:r>
          </w:p>
        </w:tc>
        <w:tc>
          <w:tcPr>
            <w:tcW w:w="2268" w:type="dxa"/>
          </w:tcPr>
          <w:p w:rsidR="008350EC" w:rsidRPr="008350EC" w:rsidRDefault="008350EC" w:rsidP="006075C1">
            <w:pPr>
              <w:ind w:right="-22"/>
              <w:contextualSpacing/>
            </w:pPr>
            <w:r w:rsidRPr="008350EC">
              <w:rPr>
                <w:b/>
              </w:rPr>
              <w:t>C.</w:t>
            </w:r>
            <w:r>
              <w:rPr>
                <w:b/>
              </w:rPr>
              <w:t xml:space="preserve">         </w:t>
            </w:r>
            <w:r>
              <w:t>Nitrogen</w:t>
            </w:r>
          </w:p>
        </w:tc>
      </w:tr>
      <w:tr w:rsidR="008350EC" w:rsidRPr="008350EC" w:rsidTr="008350EC">
        <w:trPr>
          <w:jc w:val="center"/>
        </w:trPr>
        <w:tc>
          <w:tcPr>
            <w:tcW w:w="2376" w:type="dxa"/>
          </w:tcPr>
          <w:p w:rsidR="008350EC" w:rsidRPr="00F62A1A" w:rsidRDefault="008350EC" w:rsidP="006075C1">
            <w:pPr>
              <w:ind w:right="-22"/>
              <w:contextualSpacing/>
            </w:pPr>
            <w:r w:rsidRPr="008350EC">
              <w:rPr>
                <w:b/>
              </w:rPr>
              <w:t>D.</w:t>
            </w:r>
            <w:r>
              <w:rPr>
                <w:b/>
              </w:rPr>
              <w:t xml:space="preserve">        </w:t>
            </w:r>
            <w:r w:rsidR="00F62A1A" w:rsidRPr="00F62A1A">
              <w:t>P</w:t>
            </w:r>
            <w:r w:rsidR="00D24DBC">
              <w:t>hosphorus</w:t>
            </w:r>
          </w:p>
          <w:p w:rsidR="008350EC" w:rsidRPr="008350EC" w:rsidRDefault="008350EC" w:rsidP="006075C1">
            <w:pPr>
              <w:ind w:right="-22"/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8350EC" w:rsidRPr="008350EC" w:rsidRDefault="008350EC" w:rsidP="006075C1">
            <w:pPr>
              <w:ind w:right="-22"/>
              <w:contextualSpacing/>
              <w:rPr>
                <w:b/>
              </w:rPr>
            </w:pPr>
            <w:r w:rsidRPr="008350EC">
              <w:rPr>
                <w:b/>
              </w:rPr>
              <w:t>E.</w:t>
            </w:r>
            <w:r w:rsidR="00F62A1A">
              <w:rPr>
                <w:b/>
              </w:rPr>
              <w:t xml:space="preserve">          </w:t>
            </w:r>
            <w:r w:rsidR="00F62A1A" w:rsidRPr="00F62A1A">
              <w:t>Hydrogen</w:t>
            </w:r>
          </w:p>
        </w:tc>
        <w:tc>
          <w:tcPr>
            <w:tcW w:w="2268" w:type="dxa"/>
          </w:tcPr>
          <w:p w:rsidR="008350EC" w:rsidRPr="008350EC" w:rsidRDefault="008350EC" w:rsidP="006075C1">
            <w:pPr>
              <w:ind w:right="-22"/>
              <w:contextualSpacing/>
              <w:rPr>
                <w:b/>
              </w:rPr>
            </w:pPr>
            <w:r w:rsidRPr="008350EC">
              <w:rPr>
                <w:b/>
              </w:rPr>
              <w:t>F.</w:t>
            </w:r>
            <w:r w:rsidR="00F62A1A">
              <w:rPr>
                <w:b/>
              </w:rPr>
              <w:t xml:space="preserve">          </w:t>
            </w:r>
            <w:r w:rsidR="00F62A1A">
              <w:t>Calcium</w:t>
            </w:r>
          </w:p>
        </w:tc>
      </w:tr>
    </w:tbl>
    <w:p w:rsidR="008350EC" w:rsidRDefault="008350EC" w:rsidP="006075C1">
      <w:pPr>
        <w:spacing w:line="240" w:lineRule="auto"/>
        <w:ind w:right="-22"/>
        <w:contextualSpacing/>
        <w:rPr>
          <w:b/>
        </w:rPr>
      </w:pPr>
    </w:p>
    <w:p w:rsidR="00F62A1A" w:rsidRDefault="00F62A1A" w:rsidP="006075C1">
      <w:pPr>
        <w:pStyle w:val="ListParagraph"/>
        <w:numPr>
          <w:ilvl w:val="0"/>
          <w:numId w:val="18"/>
        </w:numPr>
        <w:spacing w:line="240" w:lineRule="auto"/>
        <w:ind w:right="-22"/>
      </w:pPr>
      <w:r w:rsidRPr="00F62A1A">
        <w:t xml:space="preserve">Identify </w:t>
      </w:r>
      <w:r>
        <w:t xml:space="preserve">the </w:t>
      </w:r>
      <w:r w:rsidRPr="00F62A1A">
        <w:t>two elements that are present in fertilisers.</w:t>
      </w:r>
    </w:p>
    <w:p w:rsidR="00F62A1A" w:rsidRDefault="00F62A1A" w:rsidP="006075C1">
      <w:pPr>
        <w:pStyle w:val="ListParagraph"/>
        <w:numPr>
          <w:ilvl w:val="0"/>
          <w:numId w:val="18"/>
        </w:numPr>
        <w:spacing w:line="240" w:lineRule="auto"/>
        <w:ind w:right="-22"/>
      </w:pPr>
      <w:r>
        <w:t>Identify the two elements which combine in the air during lightening storms.</w:t>
      </w:r>
      <w:r>
        <w:tab/>
      </w:r>
      <w:r>
        <w:tab/>
      </w:r>
      <w:r>
        <w:tab/>
        <w:t xml:space="preserve">      (2 marks)</w:t>
      </w:r>
    </w:p>
    <w:p w:rsidR="001551BE" w:rsidRDefault="001551BE" w:rsidP="006075C1">
      <w:pPr>
        <w:spacing w:line="240" w:lineRule="auto"/>
        <w:ind w:right="-22"/>
        <w:contextualSpacing/>
      </w:pPr>
    </w:p>
    <w:p w:rsidR="001551BE" w:rsidRDefault="001551BE" w:rsidP="00023BD7">
      <w:pPr>
        <w:spacing w:line="240" w:lineRule="auto"/>
        <w:ind w:right="-23"/>
        <w:contextualSpacing/>
      </w:pPr>
      <w:r>
        <w:t xml:space="preserve">2. </w:t>
      </w:r>
      <w:r w:rsidR="006075C1">
        <w:t>The grid shows different pairs of compounds.</w:t>
      </w:r>
    </w:p>
    <w:p w:rsidR="006075C1" w:rsidRDefault="006075C1" w:rsidP="00023BD7">
      <w:pPr>
        <w:spacing w:line="240" w:lineRule="auto"/>
        <w:ind w:right="-23"/>
        <w:contextualSpacing/>
      </w:pPr>
    </w:p>
    <w:tbl>
      <w:tblPr>
        <w:tblStyle w:val="TableGrid"/>
        <w:tblW w:w="0" w:type="auto"/>
        <w:jc w:val="center"/>
        <w:tblInd w:w="-158" w:type="dxa"/>
        <w:tblLook w:val="04A0" w:firstRow="1" w:lastRow="0" w:firstColumn="1" w:lastColumn="0" w:noHBand="0" w:noVBand="1"/>
      </w:tblPr>
      <w:tblGrid>
        <w:gridCol w:w="2534"/>
        <w:gridCol w:w="2490"/>
        <w:gridCol w:w="2308"/>
      </w:tblGrid>
      <w:tr w:rsidR="006075C1" w:rsidRPr="008350EC" w:rsidTr="006075C1">
        <w:trPr>
          <w:jc w:val="center"/>
        </w:trPr>
        <w:tc>
          <w:tcPr>
            <w:tcW w:w="2534" w:type="dxa"/>
          </w:tcPr>
          <w:p w:rsidR="006075C1" w:rsidRDefault="006075C1" w:rsidP="00023BD7">
            <w:pPr>
              <w:ind w:right="-23"/>
              <w:contextualSpacing/>
            </w:pPr>
            <w:r w:rsidRPr="008350EC">
              <w:rPr>
                <w:b/>
              </w:rPr>
              <w:t>A.</w:t>
            </w:r>
            <w:r>
              <w:t xml:space="preserve">    Ammonium nitrate</w:t>
            </w:r>
          </w:p>
          <w:p w:rsidR="006075C1" w:rsidRDefault="006075C1" w:rsidP="00023BD7">
            <w:pPr>
              <w:ind w:right="-23"/>
              <w:contextualSpacing/>
            </w:pPr>
          </w:p>
          <w:p w:rsidR="006075C1" w:rsidRPr="008350EC" w:rsidRDefault="006075C1" w:rsidP="00023BD7">
            <w:pPr>
              <w:ind w:right="-23"/>
              <w:contextualSpacing/>
            </w:pPr>
            <w:r>
              <w:t xml:space="preserve">        Potassium hydroxide</w:t>
            </w:r>
          </w:p>
          <w:p w:rsidR="006075C1" w:rsidRPr="008350EC" w:rsidRDefault="006075C1" w:rsidP="00023BD7">
            <w:pPr>
              <w:ind w:right="-23"/>
              <w:contextualSpacing/>
              <w:rPr>
                <w:b/>
              </w:rPr>
            </w:pPr>
          </w:p>
        </w:tc>
        <w:tc>
          <w:tcPr>
            <w:tcW w:w="2490" w:type="dxa"/>
          </w:tcPr>
          <w:p w:rsidR="006075C1" w:rsidRPr="006075C1" w:rsidRDefault="006075C1" w:rsidP="00023BD7">
            <w:pPr>
              <w:ind w:right="-23"/>
              <w:contextualSpacing/>
            </w:pPr>
            <w:r w:rsidRPr="008350EC">
              <w:rPr>
                <w:b/>
              </w:rPr>
              <w:t>B.</w:t>
            </w:r>
            <w:r>
              <w:rPr>
                <w:b/>
              </w:rPr>
              <w:t xml:space="preserve">    </w:t>
            </w:r>
            <w:r w:rsidRPr="006075C1">
              <w:t>Calcium oxide</w:t>
            </w:r>
          </w:p>
          <w:p w:rsidR="006075C1" w:rsidRPr="006075C1" w:rsidRDefault="006075C1" w:rsidP="00023BD7">
            <w:pPr>
              <w:ind w:right="-23"/>
              <w:contextualSpacing/>
            </w:pPr>
          </w:p>
          <w:p w:rsidR="006075C1" w:rsidRPr="008350EC" w:rsidRDefault="006075C1" w:rsidP="00023BD7">
            <w:pPr>
              <w:ind w:right="-23"/>
              <w:contextualSpacing/>
              <w:rPr>
                <w:b/>
              </w:rPr>
            </w:pPr>
            <w:r w:rsidRPr="006075C1">
              <w:t xml:space="preserve">        Nitric acid</w:t>
            </w:r>
          </w:p>
        </w:tc>
        <w:tc>
          <w:tcPr>
            <w:tcW w:w="2308" w:type="dxa"/>
          </w:tcPr>
          <w:p w:rsidR="006075C1" w:rsidRPr="006075C1" w:rsidRDefault="006075C1" w:rsidP="00023BD7">
            <w:pPr>
              <w:ind w:right="-23"/>
              <w:contextualSpacing/>
            </w:pPr>
            <w:r w:rsidRPr="008350EC">
              <w:rPr>
                <w:b/>
              </w:rPr>
              <w:t>C.</w:t>
            </w:r>
            <w:r>
              <w:rPr>
                <w:b/>
              </w:rPr>
              <w:t xml:space="preserve">   </w:t>
            </w:r>
            <w:r w:rsidRPr="006075C1">
              <w:t>Potassium nitrate</w:t>
            </w:r>
          </w:p>
          <w:p w:rsidR="006075C1" w:rsidRPr="006075C1" w:rsidRDefault="006075C1" w:rsidP="00023BD7">
            <w:pPr>
              <w:ind w:right="-23"/>
              <w:contextualSpacing/>
            </w:pPr>
          </w:p>
          <w:p w:rsidR="006075C1" w:rsidRPr="008350EC" w:rsidRDefault="006075C1" w:rsidP="00023BD7">
            <w:pPr>
              <w:ind w:right="-23"/>
              <w:contextualSpacing/>
            </w:pPr>
            <w:r w:rsidRPr="006075C1">
              <w:t xml:space="preserve">       Sulphuric acid</w:t>
            </w:r>
          </w:p>
        </w:tc>
      </w:tr>
      <w:tr w:rsidR="006075C1" w:rsidRPr="008350EC" w:rsidTr="006075C1">
        <w:trPr>
          <w:jc w:val="center"/>
        </w:trPr>
        <w:tc>
          <w:tcPr>
            <w:tcW w:w="2534" w:type="dxa"/>
          </w:tcPr>
          <w:p w:rsidR="006075C1" w:rsidRPr="006075C1" w:rsidRDefault="006075C1" w:rsidP="00023BD7">
            <w:pPr>
              <w:ind w:right="-23"/>
              <w:contextualSpacing/>
            </w:pPr>
            <w:r w:rsidRPr="008350EC">
              <w:rPr>
                <w:b/>
              </w:rPr>
              <w:t>D.</w:t>
            </w:r>
            <w:r>
              <w:rPr>
                <w:b/>
              </w:rPr>
              <w:t xml:space="preserve">    </w:t>
            </w:r>
            <w:r w:rsidRPr="006075C1">
              <w:t>Ammonium chloride</w:t>
            </w:r>
          </w:p>
          <w:p w:rsidR="006075C1" w:rsidRPr="006075C1" w:rsidRDefault="006075C1" w:rsidP="00023BD7">
            <w:pPr>
              <w:ind w:right="-23"/>
              <w:contextualSpacing/>
            </w:pPr>
          </w:p>
          <w:p w:rsidR="006075C1" w:rsidRPr="006075C1" w:rsidRDefault="006075C1" w:rsidP="00023BD7">
            <w:pPr>
              <w:ind w:right="-23"/>
              <w:contextualSpacing/>
            </w:pPr>
            <w:r w:rsidRPr="006075C1">
              <w:t xml:space="preserve">        Nitric acid</w:t>
            </w:r>
          </w:p>
          <w:p w:rsidR="006075C1" w:rsidRPr="008350EC" w:rsidRDefault="006075C1" w:rsidP="00023BD7">
            <w:pPr>
              <w:ind w:right="-23"/>
              <w:contextualSpacing/>
              <w:rPr>
                <w:b/>
              </w:rPr>
            </w:pPr>
          </w:p>
        </w:tc>
        <w:tc>
          <w:tcPr>
            <w:tcW w:w="2490" w:type="dxa"/>
          </w:tcPr>
          <w:p w:rsidR="006075C1" w:rsidRPr="006075C1" w:rsidRDefault="006075C1" w:rsidP="00023BD7">
            <w:pPr>
              <w:ind w:right="-23"/>
              <w:contextualSpacing/>
            </w:pPr>
            <w:r w:rsidRPr="008350EC">
              <w:rPr>
                <w:b/>
              </w:rPr>
              <w:t>E.</w:t>
            </w:r>
            <w:r>
              <w:rPr>
                <w:b/>
              </w:rPr>
              <w:t xml:space="preserve">   </w:t>
            </w:r>
            <w:r w:rsidRPr="006075C1">
              <w:t>Hydrochloric acid</w:t>
            </w:r>
          </w:p>
          <w:p w:rsidR="006075C1" w:rsidRPr="006075C1" w:rsidRDefault="006075C1" w:rsidP="00023BD7">
            <w:pPr>
              <w:ind w:right="-23"/>
              <w:contextualSpacing/>
            </w:pPr>
            <w:r w:rsidRPr="006075C1">
              <w:t xml:space="preserve">     </w:t>
            </w:r>
          </w:p>
          <w:p w:rsidR="006075C1" w:rsidRPr="008350EC" w:rsidRDefault="006075C1" w:rsidP="00023BD7">
            <w:pPr>
              <w:ind w:right="-23"/>
              <w:contextualSpacing/>
              <w:rPr>
                <w:b/>
              </w:rPr>
            </w:pPr>
            <w:r w:rsidRPr="006075C1">
              <w:t xml:space="preserve">       Sodium hydroxide</w:t>
            </w:r>
          </w:p>
        </w:tc>
        <w:tc>
          <w:tcPr>
            <w:tcW w:w="2308" w:type="dxa"/>
          </w:tcPr>
          <w:p w:rsidR="006075C1" w:rsidRDefault="006075C1" w:rsidP="00023BD7">
            <w:pPr>
              <w:ind w:right="-23"/>
              <w:contextualSpacing/>
              <w:rPr>
                <w:b/>
              </w:rPr>
            </w:pPr>
            <w:r w:rsidRPr="008350EC">
              <w:rPr>
                <w:b/>
              </w:rPr>
              <w:t>F.</w:t>
            </w:r>
            <w:r>
              <w:rPr>
                <w:b/>
              </w:rPr>
              <w:t xml:space="preserve"> </w:t>
            </w:r>
            <w:r>
              <w:t xml:space="preserve">Ammonium </w:t>
            </w:r>
            <w:r w:rsidRPr="006075C1">
              <w:t>sulphate</w:t>
            </w:r>
          </w:p>
          <w:p w:rsidR="006075C1" w:rsidRDefault="006075C1" w:rsidP="00023BD7">
            <w:pPr>
              <w:ind w:right="-23"/>
              <w:contextualSpacing/>
              <w:rPr>
                <w:b/>
              </w:rPr>
            </w:pPr>
          </w:p>
          <w:p w:rsidR="006075C1" w:rsidRPr="006075C1" w:rsidRDefault="006075C1" w:rsidP="00023BD7">
            <w:pPr>
              <w:ind w:right="-23"/>
              <w:contextualSpacing/>
            </w:pPr>
            <w:r>
              <w:t xml:space="preserve">   Calcium oxide</w:t>
            </w:r>
          </w:p>
        </w:tc>
      </w:tr>
    </w:tbl>
    <w:p w:rsidR="006075C1" w:rsidRDefault="006075C1" w:rsidP="00023BD7">
      <w:pPr>
        <w:spacing w:line="240" w:lineRule="auto"/>
        <w:ind w:right="-23"/>
        <w:contextualSpacing/>
      </w:pPr>
    </w:p>
    <w:p w:rsidR="00023BD7" w:rsidRDefault="006075C1" w:rsidP="005C589C">
      <w:pPr>
        <w:spacing w:line="240" w:lineRule="auto"/>
        <w:ind w:right="-23"/>
      </w:pPr>
      <w:r>
        <w:t>Identify the two pairs which react in a neutralisation process.</w:t>
      </w:r>
      <w:r w:rsidR="005C589C">
        <w:tab/>
      </w:r>
      <w:r w:rsidR="005C589C">
        <w:tab/>
      </w:r>
      <w:r w:rsidR="005C589C">
        <w:tab/>
      </w:r>
      <w:r w:rsidR="005C589C">
        <w:tab/>
      </w:r>
      <w:r w:rsidR="005C589C">
        <w:tab/>
        <w:t xml:space="preserve">                    (1 mark</w:t>
      </w:r>
      <w:r w:rsidR="00023BD7">
        <w:t xml:space="preserve">) </w:t>
      </w:r>
    </w:p>
    <w:p w:rsidR="006162E8" w:rsidRDefault="006162E8" w:rsidP="006162E8">
      <w:pPr>
        <w:spacing w:line="240" w:lineRule="auto"/>
        <w:ind w:right="-23"/>
      </w:pPr>
    </w:p>
    <w:p w:rsidR="000D6117" w:rsidRDefault="006162E8" w:rsidP="000D6117">
      <w:pPr>
        <w:spacing w:line="240" w:lineRule="auto"/>
        <w:contextualSpacing/>
        <w:rPr>
          <w:rFonts w:cs="Tahoma"/>
        </w:rPr>
      </w:pPr>
      <w:r>
        <w:t xml:space="preserve">3. </w:t>
      </w:r>
      <w:r w:rsidR="000D6117">
        <w:t xml:space="preserve"> </w:t>
      </w:r>
      <w:r w:rsidR="000D6117" w:rsidRPr="000D6117">
        <w:rPr>
          <w:rFonts w:cs="Tahoma"/>
        </w:rPr>
        <w:t>Jim was asked to find out whether fertilisers containing potassium ions, K</w:t>
      </w:r>
      <w:r w:rsidR="000D6117" w:rsidRPr="000D6117">
        <w:rPr>
          <w:rFonts w:cs="Tahoma"/>
          <w:vertAlign w:val="superscript"/>
        </w:rPr>
        <w:t>+</w:t>
      </w:r>
      <w:r w:rsidR="000D6117" w:rsidRPr="000D6117">
        <w:rPr>
          <w:rFonts w:cs="Tahoma"/>
        </w:rPr>
        <w:t>, or fertilisers containing ammonium ions, NH</w:t>
      </w:r>
      <w:r w:rsidR="000D6117" w:rsidRPr="000D6117">
        <w:rPr>
          <w:rFonts w:cs="Tahoma"/>
          <w:vertAlign w:val="subscript"/>
        </w:rPr>
        <w:t>4</w:t>
      </w:r>
      <w:r w:rsidR="000D6117" w:rsidRPr="000D6117">
        <w:rPr>
          <w:rFonts w:cs="Tahoma"/>
          <w:vertAlign w:val="superscript"/>
        </w:rPr>
        <w:t>+</w:t>
      </w:r>
      <w:r w:rsidR="000D6117" w:rsidRPr="000D6117">
        <w:rPr>
          <w:rFonts w:cs="Tahoma"/>
        </w:rPr>
        <w:t>, are better for growing lettuces.</w:t>
      </w:r>
      <w:r w:rsidR="000D6117">
        <w:rPr>
          <w:rFonts w:cs="Tahoma"/>
        </w:rPr>
        <w:t xml:space="preserve"> </w:t>
      </w:r>
      <w:r w:rsidR="000D6117" w:rsidRPr="000D6117">
        <w:rPr>
          <w:rFonts w:cs="Tahoma"/>
        </w:rPr>
        <w:t>He made up two fertiliser solutions for his experiment.</w:t>
      </w:r>
    </w:p>
    <w:p w:rsidR="000D6117" w:rsidRPr="000D6117" w:rsidRDefault="000D6117" w:rsidP="000D6117">
      <w:pPr>
        <w:spacing w:line="240" w:lineRule="auto"/>
        <w:contextualSpacing/>
        <w:rPr>
          <w:rFonts w:cs="Tahoma"/>
        </w:rPr>
      </w:pPr>
    </w:p>
    <w:p w:rsidR="000D6117" w:rsidRDefault="000D6117" w:rsidP="000D6117">
      <w:pPr>
        <w:spacing w:line="240" w:lineRule="auto"/>
        <w:contextualSpacing/>
        <w:rPr>
          <w:rFonts w:cs="Tahoma"/>
        </w:rPr>
      </w:pPr>
      <w:r w:rsidRPr="000D6117">
        <w:rPr>
          <w:rFonts w:cs="Tahoma"/>
        </w:rPr>
        <w:t xml:space="preserve">Identify the </w:t>
      </w:r>
      <w:r w:rsidRPr="000D6117">
        <w:rPr>
          <w:rFonts w:cs="Tahoma"/>
          <w:b/>
        </w:rPr>
        <w:t>two</w:t>
      </w:r>
      <w:r w:rsidRPr="000D6117">
        <w:rPr>
          <w:rFonts w:cs="Tahoma"/>
        </w:rPr>
        <w:t xml:space="preserve"> solutions which Jim could have used in a fair test.</w:t>
      </w:r>
    </w:p>
    <w:p w:rsidR="007C0E0F" w:rsidRDefault="007C0E0F" w:rsidP="000D6117">
      <w:pPr>
        <w:spacing w:line="240" w:lineRule="auto"/>
        <w:contextualSpacing/>
        <w:rPr>
          <w:rFonts w:cs="Tahoma"/>
        </w:rPr>
      </w:pPr>
    </w:p>
    <w:tbl>
      <w:tblPr>
        <w:tblStyle w:val="TableGrid"/>
        <w:tblW w:w="0" w:type="auto"/>
        <w:jc w:val="center"/>
        <w:tblInd w:w="-158" w:type="dxa"/>
        <w:tblLook w:val="04A0" w:firstRow="1" w:lastRow="0" w:firstColumn="1" w:lastColumn="0" w:noHBand="0" w:noVBand="1"/>
      </w:tblPr>
      <w:tblGrid>
        <w:gridCol w:w="2534"/>
        <w:gridCol w:w="2490"/>
        <w:gridCol w:w="2469"/>
      </w:tblGrid>
      <w:tr w:rsidR="007C0E0F" w:rsidRPr="008350EC" w:rsidTr="007C0E0F">
        <w:trPr>
          <w:jc w:val="center"/>
        </w:trPr>
        <w:tc>
          <w:tcPr>
            <w:tcW w:w="2534" w:type="dxa"/>
          </w:tcPr>
          <w:p w:rsidR="007C0E0F" w:rsidRPr="007C0E0F" w:rsidRDefault="007C0E0F" w:rsidP="007C0E0F">
            <w:pPr>
              <w:rPr>
                <w:rFonts w:cs="Tahoma"/>
              </w:rPr>
            </w:pPr>
            <w:r w:rsidRPr="008350EC">
              <w:rPr>
                <w:b/>
              </w:rPr>
              <w:t>A</w:t>
            </w:r>
            <w:r>
              <w:rPr>
                <w:b/>
              </w:rPr>
              <w:t>.</w:t>
            </w:r>
            <w:r w:rsidRPr="0058588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Pr="007C0E0F">
              <w:rPr>
                <w:rFonts w:cs="Tahoma"/>
              </w:rPr>
              <w:t>KNO</w:t>
            </w:r>
            <w:r w:rsidRPr="007C0E0F">
              <w:rPr>
                <w:rFonts w:cs="Tahoma"/>
                <w:vertAlign w:val="subscript"/>
              </w:rPr>
              <w:t>3</w:t>
            </w:r>
          </w:p>
          <w:p w:rsidR="007C0E0F" w:rsidRPr="008350EC" w:rsidRDefault="007C0E0F" w:rsidP="007C0E0F">
            <w:pPr>
              <w:ind w:right="-23"/>
              <w:contextualSpacing/>
              <w:rPr>
                <w:b/>
              </w:rPr>
            </w:pPr>
            <w:r>
              <w:rPr>
                <w:rFonts w:cs="Tahoma"/>
              </w:rPr>
              <w:t xml:space="preserve">  </w:t>
            </w:r>
            <w:r w:rsidRPr="007C0E0F">
              <w:rPr>
                <w:rFonts w:cs="Tahoma"/>
              </w:rPr>
              <w:t>concentration 1 mol/l</w:t>
            </w:r>
            <w:r w:rsidRPr="008350EC">
              <w:rPr>
                <w:b/>
              </w:rPr>
              <w:t xml:space="preserve"> </w:t>
            </w:r>
          </w:p>
        </w:tc>
        <w:tc>
          <w:tcPr>
            <w:tcW w:w="2490" w:type="dxa"/>
          </w:tcPr>
          <w:p w:rsidR="007C0E0F" w:rsidRPr="007C0E0F" w:rsidRDefault="007C0E0F" w:rsidP="007C0E0F">
            <w:pPr>
              <w:rPr>
                <w:rFonts w:cs="Tahoma"/>
                <w:vertAlign w:val="subscript"/>
              </w:rPr>
            </w:pPr>
            <w:r w:rsidRPr="008350EC">
              <w:rPr>
                <w:b/>
              </w:rPr>
              <w:t>B.</w:t>
            </w:r>
            <w:r>
              <w:rPr>
                <w:b/>
              </w:rPr>
              <w:t xml:space="preserve">        </w:t>
            </w:r>
            <w:r w:rsidRPr="007C0E0F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7C0E0F">
              <w:rPr>
                <w:rFonts w:cs="Tahoma"/>
              </w:rPr>
              <w:t>K</w:t>
            </w:r>
            <w:r w:rsidRPr="007C0E0F">
              <w:rPr>
                <w:rFonts w:cs="Tahoma"/>
                <w:vertAlign w:val="subscript"/>
              </w:rPr>
              <w:t>2</w:t>
            </w:r>
            <w:r w:rsidRPr="007C0E0F">
              <w:rPr>
                <w:rFonts w:cs="Tahoma"/>
              </w:rPr>
              <w:t>S0</w:t>
            </w:r>
            <w:r w:rsidRPr="007C0E0F">
              <w:rPr>
                <w:rFonts w:cs="Tahoma"/>
                <w:vertAlign w:val="subscript"/>
              </w:rPr>
              <w:t>4</w:t>
            </w:r>
          </w:p>
          <w:p w:rsidR="007C0E0F" w:rsidRPr="007C0E0F" w:rsidRDefault="007C0E0F" w:rsidP="007C0E0F">
            <w:pPr>
              <w:ind w:right="-23"/>
              <w:contextualSpacing/>
              <w:rPr>
                <w:b/>
              </w:rPr>
            </w:pPr>
            <w:r>
              <w:rPr>
                <w:rFonts w:cs="Tahoma"/>
              </w:rPr>
              <w:t xml:space="preserve">  </w:t>
            </w:r>
            <w:r w:rsidRPr="007C0E0F">
              <w:rPr>
                <w:rFonts w:cs="Tahoma"/>
              </w:rPr>
              <w:t>concentration 1 mol/l</w:t>
            </w:r>
          </w:p>
          <w:p w:rsidR="007C0E0F" w:rsidRPr="008350EC" w:rsidRDefault="007C0E0F" w:rsidP="00742777">
            <w:pPr>
              <w:ind w:right="-23"/>
              <w:contextualSpacing/>
              <w:rPr>
                <w:b/>
              </w:rPr>
            </w:pPr>
          </w:p>
        </w:tc>
        <w:tc>
          <w:tcPr>
            <w:tcW w:w="2469" w:type="dxa"/>
          </w:tcPr>
          <w:p w:rsidR="007C0E0F" w:rsidRPr="007C0E0F" w:rsidRDefault="007C0E0F" w:rsidP="007C0E0F">
            <w:pPr>
              <w:rPr>
                <w:rFonts w:cs="Tahoma"/>
                <w:vertAlign w:val="subscript"/>
              </w:rPr>
            </w:pPr>
            <w:r w:rsidRPr="008350EC">
              <w:rPr>
                <w:b/>
              </w:rPr>
              <w:t>C.</w:t>
            </w:r>
            <w:r>
              <w:rPr>
                <w:b/>
              </w:rPr>
              <w:t xml:space="preserve">              </w:t>
            </w:r>
            <w:r w:rsidRPr="007C0E0F">
              <w:rPr>
                <w:rFonts w:cs="Tahoma"/>
              </w:rPr>
              <w:t>K</w:t>
            </w:r>
            <w:r w:rsidRPr="007C0E0F">
              <w:rPr>
                <w:rFonts w:cs="Tahoma"/>
                <w:vertAlign w:val="subscript"/>
              </w:rPr>
              <w:t>2</w:t>
            </w:r>
            <w:r w:rsidRPr="007C0E0F">
              <w:rPr>
                <w:rFonts w:cs="Tahoma"/>
              </w:rPr>
              <w:t>S0</w:t>
            </w:r>
            <w:r w:rsidRPr="007C0E0F">
              <w:rPr>
                <w:rFonts w:cs="Tahoma"/>
                <w:vertAlign w:val="subscript"/>
              </w:rPr>
              <w:t>4</w:t>
            </w:r>
          </w:p>
          <w:p w:rsidR="007C0E0F" w:rsidRPr="008350EC" w:rsidRDefault="007C0E0F" w:rsidP="007C0E0F">
            <w:pPr>
              <w:ind w:right="-23"/>
              <w:contextualSpacing/>
            </w:pPr>
            <w:r>
              <w:rPr>
                <w:rFonts w:cs="Tahoma"/>
              </w:rPr>
              <w:t xml:space="preserve">   </w:t>
            </w:r>
            <w:r w:rsidRPr="007C0E0F">
              <w:rPr>
                <w:rFonts w:cs="Tahoma"/>
              </w:rPr>
              <w:t>concentration 2 mol/l</w:t>
            </w:r>
          </w:p>
        </w:tc>
      </w:tr>
      <w:tr w:rsidR="007C0E0F" w:rsidRPr="008350EC" w:rsidTr="007C0E0F">
        <w:trPr>
          <w:jc w:val="center"/>
        </w:trPr>
        <w:tc>
          <w:tcPr>
            <w:tcW w:w="2534" w:type="dxa"/>
          </w:tcPr>
          <w:p w:rsidR="00E13750" w:rsidRPr="00E13750" w:rsidRDefault="007C0E0F" w:rsidP="00E13750">
            <w:pPr>
              <w:rPr>
                <w:rFonts w:cs="Tahoma"/>
              </w:rPr>
            </w:pPr>
            <w:r w:rsidRPr="008350EC">
              <w:rPr>
                <w:b/>
              </w:rPr>
              <w:t>D</w:t>
            </w:r>
            <w:r w:rsidRPr="00E13750">
              <w:rPr>
                <w:b/>
              </w:rPr>
              <w:t xml:space="preserve">.    </w:t>
            </w:r>
            <w:r w:rsidR="00E13750">
              <w:rPr>
                <w:b/>
              </w:rPr>
              <w:t xml:space="preserve">          </w:t>
            </w:r>
            <w:r w:rsidR="00E13750" w:rsidRPr="00E13750">
              <w:rPr>
                <w:rFonts w:cs="Tahoma"/>
              </w:rPr>
              <w:t>NH</w:t>
            </w:r>
            <w:r w:rsidR="00E13750" w:rsidRPr="00E13750">
              <w:rPr>
                <w:rFonts w:cs="Tahoma"/>
                <w:vertAlign w:val="subscript"/>
              </w:rPr>
              <w:t>4</w:t>
            </w:r>
            <w:r w:rsidR="00E13750" w:rsidRPr="00E13750">
              <w:rPr>
                <w:rFonts w:cs="Tahoma"/>
              </w:rPr>
              <w:t>Cl</w:t>
            </w:r>
          </w:p>
          <w:p w:rsidR="007C0E0F" w:rsidRPr="008350EC" w:rsidRDefault="00E13750" w:rsidP="00E13750">
            <w:pPr>
              <w:ind w:right="-23"/>
              <w:contextualSpacing/>
              <w:rPr>
                <w:b/>
              </w:rPr>
            </w:pPr>
            <w:r>
              <w:rPr>
                <w:rFonts w:cs="Tahoma"/>
              </w:rPr>
              <w:t xml:space="preserve">  </w:t>
            </w:r>
            <w:r w:rsidRPr="00E13750">
              <w:rPr>
                <w:rFonts w:cs="Tahoma"/>
              </w:rPr>
              <w:t>concentration 2 mol/l</w:t>
            </w:r>
            <w:r w:rsidRPr="00E13750">
              <w:rPr>
                <w:b/>
              </w:rPr>
              <w:t xml:space="preserve"> </w:t>
            </w:r>
          </w:p>
        </w:tc>
        <w:tc>
          <w:tcPr>
            <w:tcW w:w="2490" w:type="dxa"/>
          </w:tcPr>
          <w:p w:rsidR="004B50AE" w:rsidRPr="004B50AE" w:rsidRDefault="007C0E0F" w:rsidP="004B50AE">
            <w:pPr>
              <w:rPr>
                <w:rFonts w:cs="Tahoma"/>
                <w:vertAlign w:val="subscript"/>
              </w:rPr>
            </w:pPr>
            <w:r w:rsidRPr="008350EC">
              <w:rPr>
                <w:b/>
              </w:rPr>
              <w:t>E</w:t>
            </w:r>
            <w:r w:rsidRPr="004B50AE">
              <w:rPr>
                <w:b/>
              </w:rPr>
              <w:t xml:space="preserve">.   </w:t>
            </w:r>
            <w:r w:rsidR="004B50AE" w:rsidRPr="004B50AE">
              <w:rPr>
                <w:b/>
              </w:rPr>
              <w:t xml:space="preserve">    </w:t>
            </w:r>
            <w:r w:rsidR="004B50AE" w:rsidRPr="004B50AE">
              <w:rPr>
                <w:rFonts w:cs="Tahoma"/>
              </w:rPr>
              <w:t>(NH</w:t>
            </w:r>
            <w:r w:rsidR="004B50AE" w:rsidRPr="004B50AE">
              <w:rPr>
                <w:rFonts w:cs="Tahoma"/>
                <w:vertAlign w:val="subscript"/>
              </w:rPr>
              <w:t>4</w:t>
            </w:r>
            <w:r w:rsidR="004B50AE" w:rsidRPr="004B50AE">
              <w:rPr>
                <w:rFonts w:cs="Tahoma"/>
              </w:rPr>
              <w:t>)</w:t>
            </w:r>
            <w:r w:rsidR="004B50AE" w:rsidRPr="004B50AE">
              <w:rPr>
                <w:rFonts w:cs="Tahoma"/>
                <w:vertAlign w:val="subscript"/>
              </w:rPr>
              <w:t>2</w:t>
            </w:r>
            <w:r w:rsidR="004B50AE" w:rsidRPr="004B50AE">
              <w:rPr>
                <w:rFonts w:cs="Tahoma"/>
              </w:rPr>
              <w:t>S0</w:t>
            </w:r>
            <w:r w:rsidR="004B50AE" w:rsidRPr="004B50AE">
              <w:rPr>
                <w:rFonts w:cs="Tahoma"/>
                <w:vertAlign w:val="subscript"/>
              </w:rPr>
              <w:t>4</w:t>
            </w:r>
          </w:p>
          <w:p w:rsidR="007C0E0F" w:rsidRPr="008350EC" w:rsidRDefault="004B50AE" w:rsidP="004B50AE">
            <w:pPr>
              <w:ind w:right="-23"/>
              <w:contextualSpacing/>
              <w:rPr>
                <w:b/>
              </w:rPr>
            </w:pPr>
            <w:r w:rsidRPr="004B50A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</w:t>
            </w:r>
            <w:r w:rsidRPr="004B50AE">
              <w:rPr>
                <w:rFonts w:cs="Tahoma"/>
              </w:rPr>
              <w:t>concentration 1 mol/l</w:t>
            </w:r>
          </w:p>
        </w:tc>
        <w:tc>
          <w:tcPr>
            <w:tcW w:w="2469" w:type="dxa"/>
          </w:tcPr>
          <w:p w:rsidR="0007508A" w:rsidRPr="0007508A" w:rsidRDefault="007C0E0F" w:rsidP="0007508A">
            <w:pPr>
              <w:rPr>
                <w:rFonts w:cs="Tahoma"/>
                <w:vertAlign w:val="subscript"/>
              </w:rPr>
            </w:pPr>
            <w:r w:rsidRPr="008350EC">
              <w:rPr>
                <w:b/>
              </w:rPr>
              <w:t>F.</w:t>
            </w:r>
            <w:r>
              <w:rPr>
                <w:b/>
              </w:rPr>
              <w:t xml:space="preserve"> </w:t>
            </w:r>
            <w:r w:rsidR="0007508A">
              <w:rPr>
                <w:b/>
              </w:rPr>
              <w:t xml:space="preserve">           </w:t>
            </w:r>
            <w:r w:rsidR="0007508A" w:rsidRPr="0007508A">
              <w:rPr>
                <w:rFonts w:cs="Tahoma"/>
              </w:rPr>
              <w:t>NH</w:t>
            </w:r>
            <w:r w:rsidR="0007508A" w:rsidRPr="0007508A">
              <w:rPr>
                <w:rFonts w:cs="Tahoma"/>
                <w:vertAlign w:val="subscript"/>
              </w:rPr>
              <w:t>4</w:t>
            </w:r>
            <w:r w:rsidR="0007508A" w:rsidRPr="0007508A">
              <w:rPr>
                <w:rFonts w:cs="Tahoma"/>
              </w:rPr>
              <w:t>NO</w:t>
            </w:r>
            <w:r w:rsidR="0007508A" w:rsidRPr="0007508A">
              <w:rPr>
                <w:rFonts w:cs="Tahoma"/>
                <w:vertAlign w:val="subscript"/>
              </w:rPr>
              <w:t>3</w:t>
            </w:r>
          </w:p>
          <w:p w:rsidR="0007508A" w:rsidRPr="0007508A" w:rsidRDefault="0007508A" w:rsidP="0007508A">
            <w:pPr>
              <w:jc w:val="center"/>
              <w:rPr>
                <w:rFonts w:cs="Tahoma"/>
              </w:rPr>
            </w:pPr>
            <w:r w:rsidRPr="0007508A">
              <w:rPr>
                <w:rFonts w:cs="Tahoma"/>
              </w:rPr>
              <w:t>concentration 2 mol/l</w:t>
            </w:r>
          </w:p>
          <w:p w:rsidR="007C0E0F" w:rsidRPr="006075C1" w:rsidRDefault="007C0E0F" w:rsidP="00742777">
            <w:pPr>
              <w:ind w:right="-23"/>
              <w:contextualSpacing/>
            </w:pPr>
          </w:p>
        </w:tc>
      </w:tr>
    </w:tbl>
    <w:p w:rsidR="007C0E0F" w:rsidRPr="000D6117" w:rsidRDefault="007C0E0F" w:rsidP="000D6117">
      <w:pPr>
        <w:spacing w:line="240" w:lineRule="auto"/>
        <w:contextualSpacing/>
        <w:rPr>
          <w:rFonts w:cs="Tahoma"/>
        </w:rPr>
      </w:pPr>
    </w:p>
    <w:p w:rsidR="005C589C" w:rsidRDefault="00663958" w:rsidP="005C589C">
      <w:pPr>
        <w:spacing w:line="240" w:lineRule="auto"/>
        <w:ind w:right="-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 mark)</w:t>
      </w:r>
    </w:p>
    <w:p w:rsidR="00780FCB" w:rsidRDefault="00780FCB" w:rsidP="00780FCB">
      <w:pPr>
        <w:spacing w:after="0"/>
      </w:pPr>
      <w:r w:rsidRPr="00780FCB">
        <w:t xml:space="preserve">4. </w:t>
      </w:r>
      <w:r w:rsidRPr="00780FCB">
        <w:t>The salts formed by nitric acid are called</w:t>
      </w:r>
    </w:p>
    <w:p w:rsidR="00780FCB" w:rsidRPr="00780FCB" w:rsidRDefault="00780FCB" w:rsidP="00780FCB">
      <w:pPr>
        <w:spacing w:after="0"/>
      </w:pPr>
    </w:p>
    <w:p w:rsidR="00780FCB" w:rsidRPr="00780FCB" w:rsidRDefault="00780FCB" w:rsidP="00780FCB">
      <w:pPr>
        <w:spacing w:after="0" w:line="240" w:lineRule="auto"/>
        <w:ind w:firstLine="720"/>
      </w:pPr>
      <w:r>
        <w:t xml:space="preserve">A. </w:t>
      </w:r>
      <w:r w:rsidRPr="00780FCB">
        <w:t>Chlorides</w:t>
      </w:r>
    </w:p>
    <w:p w:rsidR="00780FCB" w:rsidRPr="00780FCB" w:rsidRDefault="00780FCB" w:rsidP="00780FCB">
      <w:pPr>
        <w:spacing w:after="0" w:line="240" w:lineRule="auto"/>
        <w:ind w:firstLine="720"/>
      </w:pPr>
      <w:r>
        <w:t xml:space="preserve">B. </w:t>
      </w:r>
      <w:proofErr w:type="spellStart"/>
      <w:r w:rsidRPr="00780FCB">
        <w:t>Ethanoates</w:t>
      </w:r>
      <w:proofErr w:type="spellEnd"/>
    </w:p>
    <w:p w:rsidR="00780FCB" w:rsidRPr="00780FCB" w:rsidRDefault="00780FCB" w:rsidP="00780FCB">
      <w:pPr>
        <w:spacing w:after="0" w:line="240" w:lineRule="auto"/>
        <w:ind w:firstLine="720"/>
      </w:pPr>
      <w:r>
        <w:t xml:space="preserve">C. </w:t>
      </w:r>
      <w:r w:rsidRPr="00780FCB">
        <w:t>Nitrates</w:t>
      </w:r>
    </w:p>
    <w:p w:rsidR="00780FCB" w:rsidRDefault="00780FCB" w:rsidP="00780FCB">
      <w:pPr>
        <w:spacing w:after="0" w:line="240" w:lineRule="auto"/>
        <w:ind w:firstLine="720"/>
      </w:pPr>
      <w:r>
        <w:t>D. Sulph</w:t>
      </w:r>
      <w:r w:rsidRPr="00780FCB">
        <w:t>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 mark)</w:t>
      </w:r>
    </w:p>
    <w:p w:rsidR="00780FCB" w:rsidRDefault="00780FCB" w:rsidP="00780FCB">
      <w:pPr>
        <w:spacing w:after="0" w:line="240" w:lineRule="auto"/>
      </w:pPr>
    </w:p>
    <w:p w:rsidR="00780FCB" w:rsidRDefault="00780FCB" w:rsidP="00780FCB">
      <w:pPr>
        <w:spacing w:after="0" w:line="240" w:lineRule="auto"/>
      </w:pPr>
    </w:p>
    <w:p w:rsidR="00780FCB" w:rsidRDefault="00780FCB" w:rsidP="00780FCB">
      <w:pPr>
        <w:spacing w:after="0" w:line="240" w:lineRule="auto"/>
      </w:pPr>
    </w:p>
    <w:p w:rsidR="00780FCB" w:rsidRDefault="00780FCB" w:rsidP="00780FCB">
      <w:pPr>
        <w:spacing w:after="0" w:line="240" w:lineRule="auto"/>
      </w:pPr>
    </w:p>
    <w:p w:rsidR="00780FCB" w:rsidRDefault="00780FCB" w:rsidP="00780FCB">
      <w:pPr>
        <w:spacing w:after="0" w:line="240" w:lineRule="auto"/>
      </w:pPr>
    </w:p>
    <w:p w:rsidR="00780FCB" w:rsidRDefault="00780FCB" w:rsidP="00780FCB">
      <w:pPr>
        <w:pStyle w:val="bs-number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80FCB">
        <w:rPr>
          <w:rFonts w:asciiTheme="minorHAnsi" w:hAnsiTheme="minorHAnsi"/>
          <w:color w:val="000000"/>
          <w:sz w:val="22"/>
          <w:szCs w:val="22"/>
        </w:rPr>
        <w:lastRenderedPageBreak/>
        <w:t xml:space="preserve">5. </w:t>
      </w:r>
      <w:r w:rsidRPr="00780FCB">
        <w:rPr>
          <w:rFonts w:asciiTheme="minorHAnsi" w:hAnsiTheme="minorHAnsi"/>
          <w:color w:val="000000"/>
          <w:sz w:val="22"/>
          <w:szCs w:val="22"/>
        </w:rPr>
        <w:t>Fertilisers help plants to grow by providing them with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:rsidR="00780FCB" w:rsidRPr="00780FCB" w:rsidRDefault="00780FCB" w:rsidP="00780FCB">
      <w:pPr>
        <w:pStyle w:val="bs-number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780FCB" w:rsidRPr="00780FCB" w:rsidRDefault="00780FCB" w:rsidP="00780FC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A. </w:t>
      </w:r>
      <w:r w:rsidRPr="00780FCB">
        <w:rPr>
          <w:rFonts w:asciiTheme="minorHAnsi" w:hAnsiTheme="minorHAnsi"/>
          <w:color w:val="000000"/>
          <w:sz w:val="22"/>
          <w:szCs w:val="22"/>
        </w:rPr>
        <w:t>Water</w:t>
      </w:r>
    </w:p>
    <w:p w:rsidR="00780FCB" w:rsidRPr="00780FCB" w:rsidRDefault="00780FCB" w:rsidP="00780FC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B. </w:t>
      </w:r>
      <w:r w:rsidRPr="00780FCB">
        <w:rPr>
          <w:rFonts w:asciiTheme="minorHAnsi" w:hAnsiTheme="minorHAnsi"/>
          <w:color w:val="000000"/>
          <w:sz w:val="22"/>
          <w:szCs w:val="22"/>
        </w:rPr>
        <w:t>Oxygen</w:t>
      </w:r>
    </w:p>
    <w:p w:rsidR="00780FCB" w:rsidRPr="00780FCB" w:rsidRDefault="00780FCB" w:rsidP="00780FC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C. </w:t>
      </w:r>
      <w:r w:rsidRPr="00780FCB">
        <w:rPr>
          <w:rFonts w:asciiTheme="minorHAnsi" w:hAnsiTheme="minorHAnsi"/>
          <w:color w:val="000000"/>
          <w:sz w:val="22"/>
          <w:szCs w:val="22"/>
        </w:rPr>
        <w:t>Nutrients</w:t>
      </w:r>
    </w:p>
    <w:p w:rsidR="00780FCB" w:rsidRPr="00780FCB" w:rsidRDefault="00780FCB" w:rsidP="00780FC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D. </w:t>
      </w:r>
      <w:r w:rsidRPr="00780FCB">
        <w:rPr>
          <w:rFonts w:asciiTheme="minorHAnsi" w:hAnsiTheme="minorHAnsi"/>
          <w:color w:val="000000"/>
          <w:sz w:val="22"/>
          <w:szCs w:val="22"/>
        </w:rPr>
        <w:t>Carbon dioxide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      (1 mark)</w:t>
      </w:r>
    </w:p>
    <w:p w:rsidR="00780FCB" w:rsidRPr="00780FCB" w:rsidRDefault="00780FCB" w:rsidP="00780FCB">
      <w:pPr>
        <w:spacing w:after="0" w:line="240" w:lineRule="auto"/>
      </w:pPr>
    </w:p>
    <w:p w:rsidR="00780FCB" w:rsidRPr="00780FCB" w:rsidRDefault="00780FCB" w:rsidP="005C589C">
      <w:pPr>
        <w:spacing w:line="240" w:lineRule="auto"/>
        <w:ind w:right="-23"/>
      </w:pPr>
    </w:p>
    <w:p w:rsidR="00663958" w:rsidRPr="00C24D2B" w:rsidRDefault="00663958" w:rsidP="006162E8">
      <w:pPr>
        <w:spacing w:line="240" w:lineRule="auto"/>
        <w:ind w:right="-23"/>
        <w:rPr>
          <w:b/>
          <w:u w:val="single"/>
        </w:rPr>
      </w:pPr>
      <w:r w:rsidRPr="00C24D2B">
        <w:rPr>
          <w:b/>
          <w:u w:val="single"/>
        </w:rPr>
        <w:t xml:space="preserve">PART B </w:t>
      </w:r>
    </w:p>
    <w:p w:rsidR="0094549F" w:rsidRDefault="00C24D2B" w:rsidP="00023BD7">
      <w:pPr>
        <w:spacing w:line="240" w:lineRule="auto"/>
        <w:ind w:right="-23"/>
        <w:contextualSpacing/>
      </w:pPr>
      <w:r>
        <w:t xml:space="preserve">4. </w:t>
      </w:r>
      <w:r w:rsidR="00CA7182">
        <w:t xml:space="preserve"> </w:t>
      </w:r>
      <w:proofErr w:type="gramStart"/>
      <w:r w:rsidR="00CA7182">
        <w:t>a</w:t>
      </w:r>
      <w:proofErr w:type="gramEnd"/>
      <w:r w:rsidR="00CA7182">
        <w:t xml:space="preserve">) </w:t>
      </w:r>
      <w:r>
        <w:t>Why are fertilisers added to the soil?</w:t>
      </w:r>
      <w:r w:rsidR="00CA7182">
        <w:tab/>
      </w:r>
      <w:r w:rsidR="00CA7182">
        <w:tab/>
      </w:r>
      <w:r w:rsidR="00CA7182">
        <w:tab/>
      </w:r>
      <w:r w:rsidR="00CA7182">
        <w:tab/>
      </w:r>
      <w:r w:rsidR="00CA7182">
        <w:tab/>
      </w:r>
      <w:r w:rsidR="00CA7182">
        <w:tab/>
      </w:r>
      <w:r w:rsidR="00CA7182">
        <w:tab/>
      </w:r>
      <w:r w:rsidR="00CA7182">
        <w:tab/>
        <w:t xml:space="preserve">    </w:t>
      </w:r>
      <w:r w:rsidR="005B76F2">
        <w:t xml:space="preserve"> </w:t>
      </w:r>
    </w:p>
    <w:p w:rsidR="00203B98" w:rsidRDefault="00CA7182" w:rsidP="00023BD7">
      <w:pPr>
        <w:spacing w:line="240" w:lineRule="auto"/>
        <w:ind w:right="-23"/>
        <w:contextualSpacing/>
      </w:pPr>
      <w:r>
        <w:t xml:space="preserve">     b</w:t>
      </w:r>
      <w:r w:rsidRPr="0094549F">
        <w:t xml:space="preserve">) </w:t>
      </w:r>
      <w:r w:rsidR="0094549F" w:rsidRPr="0094549F">
        <w:rPr>
          <w:rFonts w:cs="Tahoma"/>
        </w:rPr>
        <w:t>Give one example of environmental problems that can be caused by the use of artificial fertilisers.</w:t>
      </w:r>
      <w:r w:rsidR="0094549F">
        <w:rPr>
          <w:rFonts w:cs="Tahoma"/>
        </w:rPr>
        <w:t xml:space="preserve">       </w:t>
      </w:r>
      <w:r w:rsidR="005C589C">
        <w:rPr>
          <w:rFonts w:cs="Tahoma"/>
        </w:rPr>
        <w:t xml:space="preserve">  </w:t>
      </w:r>
      <w:r w:rsidR="0094549F">
        <w:rPr>
          <w:rFonts w:cs="Tahoma"/>
        </w:rPr>
        <w:t>(2 marks)</w:t>
      </w:r>
    </w:p>
    <w:p w:rsidR="005C589C" w:rsidRDefault="005C589C" w:rsidP="00DB3F9A">
      <w:pPr>
        <w:spacing w:line="240" w:lineRule="auto"/>
        <w:ind w:right="-22"/>
      </w:pPr>
    </w:p>
    <w:p w:rsidR="00DB3F9A" w:rsidRDefault="005C589C" w:rsidP="00DB3F9A">
      <w:pPr>
        <w:spacing w:line="240" w:lineRule="auto"/>
        <w:ind w:right="-22"/>
      </w:pPr>
      <w:r>
        <w:t>5</w:t>
      </w:r>
      <w:r w:rsidR="00DB3F9A">
        <w:t>. Ammonia is produced in the Haber process. The percentage yield of ammonia, obtained at different pressures, is shown in the table.</w:t>
      </w:r>
    </w:p>
    <w:p w:rsidR="00637DEA" w:rsidRDefault="00637DEA" w:rsidP="00637DEA">
      <w:pPr>
        <w:spacing w:line="240" w:lineRule="auto"/>
        <w:ind w:right="-22"/>
        <w:jc w:val="center"/>
      </w:pPr>
      <w:r w:rsidRPr="00637DEA">
        <w:rPr>
          <w:noProof/>
        </w:rPr>
        <w:drawing>
          <wp:inline distT="0" distB="0" distL="0" distR="0">
            <wp:extent cx="1748340" cy="1641600"/>
            <wp:effectExtent l="19050" t="0" r="426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53" t="33972" r="40408" b="3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50" cy="164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EA" w:rsidRDefault="00E81001" w:rsidP="00E81001">
      <w:pPr>
        <w:pStyle w:val="ListParagraph"/>
        <w:numPr>
          <w:ilvl w:val="0"/>
          <w:numId w:val="22"/>
        </w:numPr>
        <w:spacing w:line="240" w:lineRule="auto"/>
        <w:ind w:right="-22"/>
      </w:pPr>
      <w:r w:rsidRPr="00E81001">
        <w:t>Draw a line graph of the results.</w:t>
      </w:r>
    </w:p>
    <w:p w:rsidR="0094549F" w:rsidRDefault="00E81001" w:rsidP="005C589C">
      <w:pPr>
        <w:pStyle w:val="ListParagraph"/>
        <w:numPr>
          <w:ilvl w:val="0"/>
          <w:numId w:val="22"/>
        </w:numPr>
        <w:spacing w:line="240" w:lineRule="auto"/>
        <w:ind w:right="-22"/>
      </w:pPr>
      <w:r w:rsidRPr="00E81001">
        <w:t>Using your graph, estimate the yield of ammonia at 300 atmospheres.</w:t>
      </w:r>
      <w:r w:rsidR="005C589C">
        <w:tab/>
      </w:r>
      <w:r w:rsidR="005C589C">
        <w:tab/>
      </w:r>
      <w:r w:rsidR="005C589C">
        <w:tab/>
        <w:t xml:space="preserve">                    (3 marks)</w:t>
      </w:r>
    </w:p>
    <w:p w:rsidR="005C589C" w:rsidRDefault="005C589C" w:rsidP="005C589C">
      <w:pPr>
        <w:spacing w:line="240" w:lineRule="auto"/>
        <w:ind w:right="-22"/>
      </w:pPr>
    </w:p>
    <w:p w:rsidR="005C589C" w:rsidRDefault="005C589C" w:rsidP="005C589C">
      <w:pPr>
        <w:spacing w:line="240" w:lineRule="auto"/>
        <w:ind w:right="-22"/>
      </w:pPr>
      <w:r>
        <w:t>6. Calculate the percentage of essential elements in the following compounds.</w:t>
      </w:r>
    </w:p>
    <w:p w:rsidR="005C589C" w:rsidRDefault="005C589C" w:rsidP="005C589C">
      <w:pPr>
        <w:pStyle w:val="ListParagraph"/>
        <w:numPr>
          <w:ilvl w:val="0"/>
          <w:numId w:val="23"/>
        </w:numPr>
        <w:spacing w:line="240" w:lineRule="auto"/>
        <w:ind w:right="-22"/>
      </w:pPr>
      <w:r>
        <w:t>Potassium phosphate</w:t>
      </w:r>
    </w:p>
    <w:p w:rsidR="005C589C" w:rsidRDefault="005C589C" w:rsidP="005C589C">
      <w:pPr>
        <w:pStyle w:val="ListParagraph"/>
        <w:numPr>
          <w:ilvl w:val="0"/>
          <w:numId w:val="23"/>
        </w:numPr>
        <w:spacing w:line="240" w:lineRule="auto"/>
        <w:ind w:right="-22"/>
      </w:pPr>
      <w:r>
        <w:t>Ammonium phosphate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(4 marks)</w:t>
      </w:r>
    </w:p>
    <w:p w:rsidR="0094549F" w:rsidRDefault="0094549F" w:rsidP="00E81001">
      <w:pPr>
        <w:pStyle w:val="ListParagraph"/>
        <w:spacing w:line="240" w:lineRule="auto"/>
        <w:ind w:right="-22"/>
      </w:pPr>
    </w:p>
    <w:p w:rsidR="0094549F" w:rsidRDefault="0094549F" w:rsidP="00E81001">
      <w:pPr>
        <w:pStyle w:val="ListParagraph"/>
        <w:spacing w:line="240" w:lineRule="auto"/>
        <w:ind w:right="-2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80FCB">
        <w:t xml:space="preserve">  TOTAL = 15</w:t>
      </w:r>
      <w:r>
        <w:t xml:space="preserve"> Marks</w:t>
      </w:r>
    </w:p>
    <w:p w:rsidR="007619F1" w:rsidRDefault="007619F1" w:rsidP="007619F1">
      <w:pPr>
        <w:spacing w:line="240" w:lineRule="auto"/>
        <w:ind w:right="-22"/>
      </w:pPr>
    </w:p>
    <w:p w:rsidR="007619F1" w:rsidRDefault="007619F1" w:rsidP="007619F1">
      <w:pPr>
        <w:spacing w:line="240" w:lineRule="auto"/>
        <w:ind w:right="-22"/>
      </w:pPr>
      <w:bookmarkStart w:id="0" w:name="_GoBack"/>
      <w:bookmarkEnd w:id="0"/>
    </w:p>
    <w:p w:rsidR="00E81001" w:rsidRDefault="00E81001" w:rsidP="00E81001">
      <w:pPr>
        <w:spacing w:line="240" w:lineRule="auto"/>
        <w:ind w:right="-22"/>
      </w:pPr>
    </w:p>
    <w:p w:rsidR="00DB3F9A" w:rsidRDefault="00DB3F9A" w:rsidP="00DB3F9A">
      <w:pPr>
        <w:spacing w:line="240" w:lineRule="auto"/>
        <w:ind w:right="-22"/>
      </w:pPr>
    </w:p>
    <w:p w:rsidR="00DB3F9A" w:rsidRDefault="00DB3F9A" w:rsidP="00DB3F9A">
      <w:pPr>
        <w:spacing w:line="240" w:lineRule="auto"/>
        <w:ind w:right="-22"/>
      </w:pPr>
    </w:p>
    <w:p w:rsidR="006075C1" w:rsidRPr="00F62A1A" w:rsidRDefault="006075C1" w:rsidP="001551BE">
      <w:pPr>
        <w:spacing w:line="240" w:lineRule="auto"/>
        <w:ind w:right="-22"/>
      </w:pPr>
    </w:p>
    <w:sectPr w:rsidR="006075C1" w:rsidRPr="00F62A1A" w:rsidSect="001F31D8">
      <w:pgSz w:w="11906" w:h="16838"/>
      <w:pgMar w:top="567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0FE"/>
    <w:multiLevelType w:val="hybridMultilevel"/>
    <w:tmpl w:val="E18425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23E"/>
    <w:multiLevelType w:val="hybridMultilevel"/>
    <w:tmpl w:val="29DAF0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D6A"/>
    <w:multiLevelType w:val="hybridMultilevel"/>
    <w:tmpl w:val="6344A4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7870"/>
    <w:multiLevelType w:val="hybridMultilevel"/>
    <w:tmpl w:val="62A499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0852"/>
    <w:multiLevelType w:val="hybridMultilevel"/>
    <w:tmpl w:val="5D446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437E8"/>
    <w:multiLevelType w:val="hybridMultilevel"/>
    <w:tmpl w:val="FC8AD0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2BEB"/>
    <w:multiLevelType w:val="hybridMultilevel"/>
    <w:tmpl w:val="336076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7D0"/>
    <w:multiLevelType w:val="hybridMultilevel"/>
    <w:tmpl w:val="3E802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3910"/>
    <w:multiLevelType w:val="hybridMultilevel"/>
    <w:tmpl w:val="BAAAA8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163A"/>
    <w:multiLevelType w:val="hybridMultilevel"/>
    <w:tmpl w:val="B3F69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0113"/>
    <w:multiLevelType w:val="hybridMultilevel"/>
    <w:tmpl w:val="AC748B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457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D59496F"/>
    <w:multiLevelType w:val="hybridMultilevel"/>
    <w:tmpl w:val="DA8482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2AFD"/>
    <w:multiLevelType w:val="hybridMultilevel"/>
    <w:tmpl w:val="A1A847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5504"/>
    <w:multiLevelType w:val="singleLevel"/>
    <w:tmpl w:val="78829CB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63527E1D"/>
    <w:multiLevelType w:val="hybridMultilevel"/>
    <w:tmpl w:val="F3C2D9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7764D"/>
    <w:multiLevelType w:val="hybridMultilevel"/>
    <w:tmpl w:val="89B8F4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804C1"/>
    <w:multiLevelType w:val="hybridMultilevel"/>
    <w:tmpl w:val="01C08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1251D"/>
    <w:multiLevelType w:val="hybridMultilevel"/>
    <w:tmpl w:val="F24256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04B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A697176"/>
    <w:multiLevelType w:val="hybridMultilevel"/>
    <w:tmpl w:val="187C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67897"/>
    <w:multiLevelType w:val="hybridMultilevel"/>
    <w:tmpl w:val="3BEAF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4CC7"/>
    <w:multiLevelType w:val="hybridMultilevel"/>
    <w:tmpl w:val="5E28B6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4"/>
  </w:num>
  <w:num w:numId="9">
    <w:abstractNumId w:val="22"/>
  </w:num>
  <w:num w:numId="10">
    <w:abstractNumId w:val="19"/>
  </w:num>
  <w:num w:numId="11">
    <w:abstractNumId w:val="6"/>
  </w:num>
  <w:num w:numId="12">
    <w:abstractNumId w:val="13"/>
  </w:num>
  <w:num w:numId="13">
    <w:abstractNumId w:val="18"/>
  </w:num>
  <w:num w:numId="14">
    <w:abstractNumId w:val="3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 w:numId="19">
    <w:abstractNumId w:val="12"/>
  </w:num>
  <w:num w:numId="20">
    <w:abstractNumId w:val="0"/>
  </w:num>
  <w:num w:numId="21">
    <w:abstractNumId w:val="1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75"/>
    <w:rsid w:val="00023BD7"/>
    <w:rsid w:val="0004188B"/>
    <w:rsid w:val="00043E13"/>
    <w:rsid w:val="0007508A"/>
    <w:rsid w:val="000D4C05"/>
    <w:rsid w:val="000D6117"/>
    <w:rsid w:val="00140460"/>
    <w:rsid w:val="001551BE"/>
    <w:rsid w:val="001F31D8"/>
    <w:rsid w:val="00203B98"/>
    <w:rsid w:val="002112B4"/>
    <w:rsid w:val="002701DC"/>
    <w:rsid w:val="00270F75"/>
    <w:rsid w:val="002940D7"/>
    <w:rsid w:val="002A79B7"/>
    <w:rsid w:val="002F426C"/>
    <w:rsid w:val="003424F5"/>
    <w:rsid w:val="003876DF"/>
    <w:rsid w:val="00391985"/>
    <w:rsid w:val="003C581B"/>
    <w:rsid w:val="00431BE5"/>
    <w:rsid w:val="00436337"/>
    <w:rsid w:val="004B50AE"/>
    <w:rsid w:val="004E078A"/>
    <w:rsid w:val="00514218"/>
    <w:rsid w:val="00564963"/>
    <w:rsid w:val="005B3327"/>
    <w:rsid w:val="005B76F2"/>
    <w:rsid w:val="005C589C"/>
    <w:rsid w:val="006060FC"/>
    <w:rsid w:val="006075C1"/>
    <w:rsid w:val="006162E8"/>
    <w:rsid w:val="0061677E"/>
    <w:rsid w:val="00637DEA"/>
    <w:rsid w:val="00663958"/>
    <w:rsid w:val="006A3B1A"/>
    <w:rsid w:val="006D4C0C"/>
    <w:rsid w:val="00712A35"/>
    <w:rsid w:val="00736446"/>
    <w:rsid w:val="007619F1"/>
    <w:rsid w:val="00780FCB"/>
    <w:rsid w:val="00786F97"/>
    <w:rsid w:val="007C0E0F"/>
    <w:rsid w:val="007F27EC"/>
    <w:rsid w:val="007F6DB2"/>
    <w:rsid w:val="0081021F"/>
    <w:rsid w:val="008350EC"/>
    <w:rsid w:val="0085367F"/>
    <w:rsid w:val="00882FC6"/>
    <w:rsid w:val="008A36DA"/>
    <w:rsid w:val="008F1881"/>
    <w:rsid w:val="00932CC4"/>
    <w:rsid w:val="0094549F"/>
    <w:rsid w:val="00A17530"/>
    <w:rsid w:val="00A238AB"/>
    <w:rsid w:val="00A36CB9"/>
    <w:rsid w:val="00A43B5C"/>
    <w:rsid w:val="00A703C3"/>
    <w:rsid w:val="00A87FA8"/>
    <w:rsid w:val="00AD7630"/>
    <w:rsid w:val="00B13E6A"/>
    <w:rsid w:val="00B3574B"/>
    <w:rsid w:val="00B53688"/>
    <w:rsid w:val="00BB66B7"/>
    <w:rsid w:val="00BF471B"/>
    <w:rsid w:val="00C07087"/>
    <w:rsid w:val="00C23376"/>
    <w:rsid w:val="00C24D2B"/>
    <w:rsid w:val="00C262D4"/>
    <w:rsid w:val="00C61137"/>
    <w:rsid w:val="00CA7182"/>
    <w:rsid w:val="00D24DBC"/>
    <w:rsid w:val="00DB3F9A"/>
    <w:rsid w:val="00DF2D4B"/>
    <w:rsid w:val="00E01CA1"/>
    <w:rsid w:val="00E13750"/>
    <w:rsid w:val="00E81001"/>
    <w:rsid w:val="00F350EF"/>
    <w:rsid w:val="00F51F32"/>
    <w:rsid w:val="00F62A1A"/>
    <w:rsid w:val="00F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74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701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701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2F426C"/>
    <w:pPr>
      <w:spacing w:after="0" w:line="240" w:lineRule="auto"/>
      <w:ind w:left="566" w:hanging="283"/>
    </w:pPr>
    <w:rPr>
      <w:rFonts w:ascii="Garamond" w:eastAsia="Times New Roman" w:hAnsi="Garamond" w:cs="Times New Roman"/>
      <w:szCs w:val="20"/>
    </w:rPr>
  </w:style>
  <w:style w:type="paragraph" w:styleId="NormalWeb">
    <w:name w:val="Normal (Web)"/>
    <w:basedOn w:val="Normal"/>
    <w:uiPriority w:val="99"/>
    <w:unhideWhenUsed/>
    <w:rsid w:val="007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-number">
    <w:name w:val="bs-number"/>
    <w:basedOn w:val="Normal"/>
    <w:rsid w:val="007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74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701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701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2F426C"/>
    <w:pPr>
      <w:spacing w:after="0" w:line="240" w:lineRule="auto"/>
      <w:ind w:left="566" w:hanging="283"/>
    </w:pPr>
    <w:rPr>
      <w:rFonts w:ascii="Garamond" w:eastAsia="Times New Roman" w:hAnsi="Garamond" w:cs="Times New Roman"/>
      <w:szCs w:val="20"/>
    </w:rPr>
  </w:style>
  <w:style w:type="paragraph" w:styleId="NormalWeb">
    <w:name w:val="Normal (Web)"/>
    <w:basedOn w:val="Normal"/>
    <w:uiPriority w:val="99"/>
    <w:unhideWhenUsed/>
    <w:rsid w:val="007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-number">
    <w:name w:val="bs-number"/>
    <w:basedOn w:val="Normal"/>
    <w:rsid w:val="007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JBain</cp:lastModifiedBy>
  <cp:revision>2</cp:revision>
  <dcterms:created xsi:type="dcterms:W3CDTF">2014-01-23T09:30:00Z</dcterms:created>
  <dcterms:modified xsi:type="dcterms:W3CDTF">2014-01-23T09:30:00Z</dcterms:modified>
</cp:coreProperties>
</file>